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9803.xml.htm"/>
      <w:bookmarkStart w:id="1" w:name="kswkform4_1790109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Greer Dustin Yoshio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1,746</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59,166</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59,253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6,082</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65,335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2,823</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68,158</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69,463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December 2, 2022, Mr. Greer was granted 40,182 RSUs. On September 20, 2023, 10,046 RSUs vested. The remaining RSUs vest in equal quarterly installments from December 20, 2023 through September 20, 2026, generally subject to continued employment through each vesting date. On September 20, 2026, 2,512 shares vested of which 766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28, 2023, Mr. Greer was granted 1,990 RSUs. On September 20, 2023, 498 RSUs vested. The remaining RSUs vest in equal quarterly installments from December 20, 2023 through September 20, 2026, generally subject to continued employment through each vesting date. On September 20, 2026, 125 shares vested of which 38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7, 2024, Mr. Greer was granted 140,000 RSUs. These RSUs vest in equal quarterly installments from June 7, 2024 through March 20, 2028, generally subject to continued employment through each vesting date. On September 20, 2026, 8,750 shares vested of which 2,668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23, 2025, Mr. Greer was granted 64,972 RSUs. These RSUs vest in quarterly installments from June 23, 2025 through June 20, 2029, generally subject to continued employment through each vesting date. On September 20, 2026, 4,061 shares vested of which 1,238 shares were withheld in order to satisfy Mr. Greer's obligations for payment of withholding and other taxes due in connection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June 10, 2026, Mr. Greer was granted 30,052 RSUs. There RSUs vest in equal quarterly installments from July 10, 2026 through March 20, 2030, generally subject to continued employment through each vesting date. On September 20, 2026, 1,878 shares vested of which 573 shares were withheld in order to satisfy Mr. Greer's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Dustin Y. Greer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2526"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5422</Characters>
  <CharactersWithSpaces>6298</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